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6.0" w:type="dxa"/>
        <w:jc w:val="center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400"/>
      </w:tblPr>
      <w:tblGrid>
        <w:gridCol w:w="2123"/>
        <w:gridCol w:w="855"/>
        <w:gridCol w:w="2980"/>
        <w:gridCol w:w="1267"/>
        <w:gridCol w:w="1658"/>
        <w:gridCol w:w="1573"/>
        <w:tblGridChange w:id="0">
          <w:tblGrid>
            <w:gridCol w:w="2123"/>
            <w:gridCol w:w="855"/>
            <w:gridCol w:w="2980"/>
            <w:gridCol w:w="1267"/>
            <w:gridCol w:w="1658"/>
            <w:gridCol w:w="1573"/>
          </w:tblGrid>
        </w:tblGridChange>
      </w:tblGrid>
      <w:tr>
        <w:trPr>
          <w:cantSplit w:val="0"/>
          <w:trHeight w:val="5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Ad-Soyadı: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03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Öğrenci No: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09">
            <w:pPr>
              <w:spacing w:after="0"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Puanlama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1. Değerlendirme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2. Değerlendirme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1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A-) ENFEKSİYON KONTROLÜ ve İLETİŞİM BECERİLERİ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20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KKE, Sterilizasyon/Dezenfeksiyon, Çapraz Enfeksiyon Kontrolü, Ünit Temizlik ve Düzeni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Hastanın bilişsel ve kültürel düzeyine uygun iletişim 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Yazılı ve sözlü onam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B-) ORAL DİAGNOZ VE RADYOLOJİK DEĞERLENDİRME        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KLİNİK MUAYENE VE TANI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80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Hastanın sistemik ve dental anamnezinin eksiksiz alması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İntraoral muayene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Ekstraoral muayene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Ön tanının oluşturulması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Gerekli yardımcı tanı yöntemlerinin seçilmesi (perküsyon, palpasyon vb.)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Gerekli yardımcı radyografik incelemenin seçilmesi (periapikal, bite-wing vb.)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Klinik ve radyolojik bulguların birlikte değerlendirilmesi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Tedavi planının doğru oluşturulması ve uygun kliniğe yönlendirilmesi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Muayene/Teşhis formunun eksiksiz ve düzenli doldurulması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ind w:firstLine="34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0"/>
                <w:szCs w:val="20"/>
                <w:u w:val="single"/>
                <w:rtl w:val="0"/>
              </w:rPr>
              <w:t xml:space="preserve">PERİAPİKAL RADYOGRAFİ ÇEKİMİ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80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73">
            <w:pPr>
              <w:spacing w:line="276" w:lineRule="auto"/>
              <w:ind w:firstLine="34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Hastanın hazırlanması ve radyasyon güvenliği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79">
            <w:pPr>
              <w:spacing w:line="276" w:lineRule="auto"/>
              <w:ind w:firstLine="34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Sensör/film yerleşiminin doğru yapılması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Tüp başının doğru pozisyonlandırılması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Çekim hatalarının tanınması ve gerekli düzeltmelerin yapılması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0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sz w:val="20"/>
                <w:szCs w:val="20"/>
                <w:u w:val="single"/>
                <w:rtl w:val="0"/>
              </w:rPr>
              <w:t xml:space="preserve">PANORAMİK RADYOGRAFİ ÇEKİMİ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80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91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Hastanın hazırlanması ve radyasyon güvenliği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97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Hastanın doğru pozisyonlandırılması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9D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Çekim parametrelerinin doğru seçilmesi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A3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Çekim hatalarının tanınması ve gerekli düzeltmelerin yapılması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2"/>
            <w:vMerge w:val="restart"/>
            <w:shd w:fill="auto" w:val="clear"/>
          </w:tcPr>
          <w:p w:rsidR="00000000" w:rsidDel="00000000" w:rsidP="00000000" w:rsidRDefault="00000000" w:rsidRPr="00000000" w14:paraId="000000A9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AA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AC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AD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2"/>
            <w:vMerge w:val="continue"/>
            <w:shd w:fill="auto" w:val="clea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6"/>
            <w:shd w:fill="auto" w:val="clear"/>
          </w:tcPr>
          <w:p w:rsidR="00000000" w:rsidDel="00000000" w:rsidP="00000000" w:rsidRDefault="00000000" w:rsidRPr="00000000" w14:paraId="000000B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*Bu klinik değerlendirme formu; 4. Sınıf öğrencilerinin klinik eğitimleri sürecinde değerlendirme aşamasında kullanılacaktır.  Öğrencilerin bu formda belirtilen mesleki uygulamalardan her bir değerlendirmede alabilecekleri maksimum puan 100’dür.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lineRule="auto"/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Notlar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: </w:t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0" w:lineRule="auto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720" w:top="720" w:left="720" w:right="720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456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897"/>
      <w:gridCol w:w="4017"/>
      <w:gridCol w:w="3542"/>
      <w:tblGridChange w:id="0">
        <w:tblGrid>
          <w:gridCol w:w="2897"/>
          <w:gridCol w:w="4017"/>
          <w:gridCol w:w="354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DE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DF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0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1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2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E3">
          <w:pPr>
            <w:widowControl w:val="0"/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E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0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139368</wp:posOffset>
          </wp:positionV>
          <wp:extent cx="1021080" cy="967740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1080" cy="967740"/>
                  </a:xfrm>
                  <a:prstGeom prst="rect"/>
                  <a:ln/>
                </pic:spPr>
              </pic:pic>
            </a:graphicData>
          </a:graphic>
        </wp:anchor>
      </w:drawing>
    </w:r>
  </w:p>
  <w:tbl>
    <w:tblPr>
      <w:tblStyle w:val="Table2"/>
      <w:tblW w:w="10456.000000000002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660"/>
      <w:gridCol w:w="5847"/>
      <w:gridCol w:w="1560"/>
      <w:gridCol w:w="1389"/>
      <w:tblGridChange w:id="0">
        <w:tblGrid>
          <w:gridCol w:w="1660"/>
          <w:gridCol w:w="5847"/>
          <w:gridCol w:w="1560"/>
          <w:gridCol w:w="1389"/>
        </w:tblGrid>
      </w:tblGridChange>
    </w:tblGrid>
    <w:tr>
      <w:trPr>
        <w:cantSplit w:val="0"/>
        <w:tblHeader w:val="0"/>
      </w:trPr>
      <w:tc>
        <w:tcPr>
          <w:vMerge w:val="restart"/>
        </w:tcPr>
        <w:p w:rsidR="00000000" w:rsidDel="00000000" w:rsidP="00000000" w:rsidRDefault="00000000" w:rsidRPr="00000000" w14:paraId="000000C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</w:tcPr>
        <w:p w:rsidR="00000000" w:rsidDel="00000000" w:rsidP="00000000" w:rsidRDefault="00000000" w:rsidRPr="00000000" w14:paraId="000000C2">
          <w:pPr>
            <w:spacing w:after="0"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C3">
          <w:pPr>
            <w:spacing w:after="0"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C4">
          <w:pPr>
            <w:spacing w:after="0"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AĞIZ, DİŞ VE ÇENE RADYOLOJİSİ ANABİLİM DALI               </w:t>
          </w:r>
        </w:p>
        <w:p w:rsidR="00000000" w:rsidDel="00000000" w:rsidP="00000000" w:rsidRDefault="00000000" w:rsidRPr="00000000" w14:paraId="000000C5">
          <w:pPr>
            <w:spacing w:after="0"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4. SINIF KLİNİK UYGULAMA DERSİ</w:t>
          </w:r>
        </w:p>
        <w:p w:rsidR="00000000" w:rsidDel="00000000" w:rsidP="00000000" w:rsidRDefault="00000000" w:rsidRPr="00000000" w14:paraId="000000C6">
          <w:pPr>
            <w:spacing w:after="0"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BECERİ DEĞERLENDİRME FORMU</w:t>
          </w:r>
        </w:p>
        <w:p w:rsidR="00000000" w:rsidDel="00000000" w:rsidP="00000000" w:rsidRDefault="00000000" w:rsidRPr="00000000" w14:paraId="000000C7">
          <w:pPr>
            <w:spacing w:after="0"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</w:t>
          </w:r>
        </w:p>
      </w:tc>
      <w:tc>
        <w:tcPr/>
        <w:p w:rsidR="00000000" w:rsidDel="00000000" w:rsidP="00000000" w:rsidRDefault="00000000" w:rsidRPr="00000000" w14:paraId="000000C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/>
        <w:p w:rsidR="00000000" w:rsidDel="00000000" w:rsidP="00000000" w:rsidRDefault="00000000" w:rsidRPr="00000000" w14:paraId="000000C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15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C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C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CC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CD">
          <w:pPr>
            <w:keepLines w:val="1"/>
            <w:spacing w:after="0" w:line="240" w:lineRule="auto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C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C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/>
        <w:p w:rsidR="00000000" w:rsidDel="00000000" w:rsidP="00000000" w:rsidRDefault="00000000" w:rsidRPr="00000000" w14:paraId="000000D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Revizyon No</w:t>
          </w:r>
        </w:p>
      </w:tc>
      <w:tc>
        <w:tcPr/>
        <w:p w:rsidR="00000000" w:rsidDel="00000000" w:rsidP="00000000" w:rsidRDefault="00000000" w:rsidRPr="00000000" w14:paraId="000000D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</w:tcPr>
        <w:p w:rsidR="00000000" w:rsidDel="00000000" w:rsidP="00000000" w:rsidRDefault="00000000" w:rsidRPr="00000000" w14:paraId="000000D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</w:tcPr>
        <w:p w:rsidR="00000000" w:rsidDel="00000000" w:rsidP="00000000" w:rsidRDefault="00000000" w:rsidRPr="00000000" w14:paraId="000000D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D8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/>
        <w:p w:rsidR="00000000" w:rsidDel="00000000" w:rsidP="00000000" w:rsidRDefault="00000000" w:rsidRPr="00000000" w14:paraId="000000D9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D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cq2MFANP+98jaYSbcBFpDqV1tg==">CgMxLjA4AHIhMS1FQnFEUnlyZlNjNktKbTM5YWFTWEl6STY2dl9pd3lm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2026-08-19T07:55:00Z</dcterms:created>
  <dc:creator>ASUS</dc:creator>
</cp:coreProperties>
</file>