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2"/>
        <w:gridCol w:w="3402"/>
        <w:gridCol w:w="1134"/>
        <w:gridCol w:w="1703"/>
        <w:gridCol w:w="1552"/>
        <w:tblGridChange w:id="0">
          <w:tblGrid>
            <w:gridCol w:w="3402"/>
            <w:gridCol w:w="3402"/>
            <w:gridCol w:w="1134"/>
            <w:gridCol w:w="1703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GENEL PREKLİNİK DEĞERLENDİRME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ekipmanı uygun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Enfeksiyon kontrolü ve asepsi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alanını ve kullanılan materyalleri düzenli organize eder.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Ergonomik çalışma pozisyonunu ve doğru oturuşunu korur.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Alet ve ekipmanları doğru ve güvenli şekilde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Dokuya ve komşu yapılara zarar vermeden kontrollü çalışır.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doğru sıra ile uygular.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Zamanı etkin kullanır ve işlemi planlı yürütür.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 iletişim ve profesyonel davranış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sonunda çalışma alanını güvenli ve düzenli şekilde sonlandırır.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İŞLEME ÖZGÜ DEĞERLENDİRME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Kaviteye erişimin uygun sağlanması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Çürük dokunun seçici olarak uzaklaştırılması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Sağlam diş dokusunun korunması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Cam iyonomer simanın üretici talimatına uygun hazırlanması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Materyalin kaviteye uygun şekilde yerleştirilmesi ve adaptasyonu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Restorasyonun anatomik formunun oluşturulması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Fazlalıkların uzaklaştırılması ve oklüzyon kontrolünün yapılması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y9pzbdfa80c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*Genel preklinik değerlendirme 40 puandır. İşleme özgü bölüm 60 puandır; orijinal rubrikteki kriterler, sıraları ve göreceli puan ağırlıkları korunarak 60 puana ölçeklenmiştir.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İŞLEME ÖZGÜ KRİTİK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Aşağıdaki durumlardan herhangi biri tespit edildiğinde öğrenci ilgili uygulamadan başarısız sayılır ve rubrik üzerinden puanlama yapılmaz.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Cam iyonomer simanın restorasyondan tamamen ayrılması (atması)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Restorasyon yüzeyinin belirgin derecede pürüzlü olması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Kavite içerisinde restorasyonu başarısız kılacak düzeyde boşluk (void) bulunması</w:t>
      </w:r>
    </w:p>
    <w:p w:rsidR="00000000" w:rsidDel="00000000" w:rsidP="00000000" w:rsidRDefault="00000000" w:rsidRPr="00000000" w14:paraId="00000082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9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9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A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A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A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A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113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0"/>
      <w:gridCol w:w="6994"/>
      <w:gridCol w:w="1419"/>
      <w:gridCol w:w="1314"/>
      <w:tblGridChange w:id="0">
        <w:tblGrid>
          <w:gridCol w:w="1410"/>
          <w:gridCol w:w="6994"/>
          <w:gridCol w:w="1419"/>
          <w:gridCol w:w="1314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8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47625</wp:posOffset>
                </wp:positionV>
                <wp:extent cx="759777" cy="7048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777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85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86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87">
          <w:pPr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PEDODONTİ ANABİLİM DALI</w:t>
            <w:br w:type="textWrapping"/>
            <w:t xml:space="preserve">PREKLİNİK BECERİ DEĞERLENDİRME FORMU</w:t>
            <w:br w:type="textWrapping"/>
            <w:t xml:space="preserve">ART (ATRAVMATİK RESTORATİF TEDAVİ)</w:t>
            <w:br w:type="textWrapping"/>
            <w:t xml:space="preserve">20..-20..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8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K. EY. FR. 34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8D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8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8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9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9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9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9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9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ListeMaddemi">
    <w:name w:val="List Bullet"/>
    <w:basedOn w:val="Normal"/>
    <w:uiPriority w:val="99"/>
    <w:unhideWhenUsed w:val="1"/>
    <w:rsid w:val="002C669C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 w:val="1"/>
    </w:pPr>
    <w:rPr>
      <w:rFonts w:ascii="Arial" w:hAnsi="Arial" w:cstheme="minorBidi" w:eastAsiaTheme="minorEastAsia"/>
      <w:sz w:val="17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57OtgH8ME0C+FNe7s7OPwjlsw==">CgMxLjAyDmgueTlwemJkZmE4MGN2OAByITFnVjZUQ1ItdENDTExBQWl3a2ZHWW5sbFhJZmlhbjZjTg==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2026-09-02T12:25:00Z</dcterms:created>
  <dc:creator>Gamze</dc:creator>
</cp:coreProperties>
</file>