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93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3330"/>
        <w:gridCol w:w="2977"/>
        <w:gridCol w:w="1418"/>
        <w:gridCol w:w="1701"/>
        <w:gridCol w:w="1767"/>
        <w:tblGridChange w:id="0">
          <w:tblGrid>
            <w:gridCol w:w="3330"/>
            <w:gridCol w:w="2977"/>
            <w:gridCol w:w="1418"/>
            <w:gridCol w:w="1701"/>
            <w:gridCol w:w="1767"/>
          </w:tblGrid>
        </w:tblGridChange>
      </w:tblGrid>
      <w:tr>
        <w:trPr>
          <w:cantSplit w:val="0"/>
          <w:trHeight w:val="434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</w:t>
            </w:r>
          </w:p>
        </w:tc>
        <w:tc>
          <w:tcPr>
            <w:gridSpan w:val="3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Öğretim Elemanı-1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Öğretim Elemanı-2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GENEL PREKLİNİK DEĞERLENDİRME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Kişisel koruyucu ekipmanı uygun kullanır.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Enfeksiyon kontrolü ve asepsi kurallarına uyar.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alanını ve kullanılan materyalleri düzenli organize eder.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Ergonomik çalışma pozisyonunu ve doğru oturuşunu korur.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Alet ve ekipmanları doğru ve güvenli şekilde kullanır.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Dokuya ve komşu yapılara zarar vermeden kontrollü çalışır.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basamaklarını doğru sıra ile uygular.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Zamanı etkin kullanır ve işlemi planlı yürütür.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 iletişim ve profesyonel davranış kurallarına uyar.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sonunda çalışma alanını güvenli ve düzenli şekilde sonlandırır.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GİRİŞ KAVİTESİNİN KALİTESİ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Anatomik forma uygun giriş kavitesinin hazırlanması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Pulpa odası tavanının tamamen kaldırılması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Tüm kanal ağızlarının görünür hâle getirilmesi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Furkasyon tabanına zarar verilmemesi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Gereksiz sağlam diş dokusu kaybı oluşturulmaması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1">
            <w:pPr>
              <w:tabs>
                <w:tab w:val="left" w:leader="none" w:pos="245"/>
                <w:tab w:val="left" w:leader="none" w:pos="387"/>
              </w:tabs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C-)OJENOL UYGULAMASI VE RADYOGRAFİK DEĞERLENDİRME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Öjenol bazının uygun kalınlıkta hazırlanması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B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Öjenol bazının kanal ağızlarını tamamen örtecek şekilde yerleştirilmesi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0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Öjenol yüzeyinin düzgün ve homojen oluşturulması ve kavite duvarlarına taşırılmadan uygulanması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Radyografide öjenol bazının kanal ağızlarını uygun şekilde örttüğünün değerlendirilmesi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Radyografide taşkınlık, boşluk veya yetersiz uygulama bulunmaması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bookmarkStart w:colFirst="0" w:colLast="0" w:name="_heading=h.i8cefryuq5fh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80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Ad – Soyad – İmza</w:t>
            </w:r>
          </w:p>
        </w:tc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Değerlendiren Öğretim Elemanı– 2</w:t>
            </w:r>
          </w:p>
          <w:p w:rsidR="00000000" w:rsidDel="00000000" w:rsidP="00000000" w:rsidRDefault="00000000" w:rsidRPr="00000000" w14:paraId="00000082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8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Genel preklinik değerlendirme 40 puandır. İşleme özgü değerlendirme 60 puandır. Orijinal rubrikteki işlem kriterleri, sıraları ve kendi içlerindeki eşit ağırlık korunmuştur.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spacing w:after="8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Notlar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İŞLEME ÖZGÜ KRİTİK HATALAR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8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Kritik hata tespit edilen öğrenci ilgili uygulamadan başarısız sayılır ve rubrik üzerinden puanlama yapılmaz.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Furkasyon perforasyonu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Giriş kavitesinin işlem basamaklarının uygulanmasını engelleyecek ölçüde hatalı hazırlanması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Öjenol bazının kanal ağızlarını örtmemesi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Radyografide belirgin taşkınlık, boşluk veya yetersiz uygulama bulunması</w:t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09" w:top="993" w:left="85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8363.0" w:type="dxa"/>
      <w:jc w:val="left"/>
      <w:tblInd w:w="596.0000000000001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A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0B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0B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0B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B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B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B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-352424</wp:posOffset>
          </wp:positionH>
          <wp:positionV relativeFrom="paragraph">
            <wp:posOffset>156163</wp:posOffset>
          </wp:positionV>
          <wp:extent cx="830580" cy="76962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0580" cy="76962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11137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319"/>
      <w:gridCol w:w="6945"/>
      <w:gridCol w:w="1559"/>
      <w:gridCol w:w="1314"/>
      <w:tblGridChange w:id="0">
        <w:tblGrid>
          <w:gridCol w:w="1319"/>
          <w:gridCol w:w="6945"/>
          <w:gridCol w:w="1559"/>
          <w:gridCol w:w="1314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9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98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AYDIN ADNAN MENDERES ÜNİVERSİTESİ</w:t>
            <w:br w:type="textWrapping"/>
            <w:t xml:space="preserve">DİŞ HEKİMLİĞİ FAKÜLTESİ</w:t>
            <w:br w:type="textWrapping"/>
            <w:t xml:space="preserve">PEDODONTİ ANABİLİM DALI</w:t>
            <w:br w:type="textWrapping"/>
            <w:t xml:space="preserve">PREKLİNİK III - BECERİ DEĞERLENDİRME FORMU</w:t>
            <w:br w:type="textWrapping"/>
            <w:t xml:space="preserve">AMPUTASYON UYGULAMASI</w:t>
            <w:br w:type="textWrapping"/>
            <w:t xml:space="preserve">20..-20.. EĞİTİM-ÖĞRETİM YILI</w:t>
          </w:r>
        </w:p>
      </w:tc>
      <w:tc>
        <w:tcPr/>
        <w:p w:rsidR="00000000" w:rsidDel="00000000" w:rsidP="00000000" w:rsidRDefault="00000000" w:rsidRPr="00000000" w14:paraId="0000009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9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31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9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9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9E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9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A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A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A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ListeParagraf">
    <w:name w:val="List Paragraph"/>
    <w:basedOn w:val="Normal"/>
    <w:uiPriority w:val="34"/>
    <w:qFormat w:val="1"/>
    <w:rsid w:val="00936190"/>
    <w:pPr>
      <w:ind w:left="720"/>
      <w:contextualSpacing w:val="1"/>
    </w:pPr>
  </w:style>
  <w:style w:type="paragraph" w:styleId="ListeMaddemi">
    <w:name w:val="List Bullet"/>
    <w:basedOn w:val="Normal"/>
    <w:uiPriority w:val="99"/>
    <w:unhideWhenUsed w:val="1"/>
    <w:rsid w:val="00936190"/>
    <w:pPr>
      <w:numPr>
        <w:numId w:val="3"/>
      </w:numPr>
      <w:tabs>
        <w:tab w:val="clear" w:pos="360"/>
      </w:tabs>
      <w:spacing w:after="200" w:line="276" w:lineRule="auto"/>
      <w:ind w:left="0" w:firstLine="0"/>
      <w:contextualSpacing w:val="1"/>
    </w:pPr>
    <w:rPr>
      <w:rFonts w:ascii="Arial" w:hAnsi="Arial" w:cstheme="minorBidi" w:eastAsiaTheme="minorEastAsia"/>
      <w:sz w:val="17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bSz9sXx1UEodzTBR4ywBkcTeXg==">CgMxLjAyDmguaThjZWZyeXVxNWZoOAByITFnZmJSZU13R3VUNHA5c0hFTUN6TXk1cEk2WDRhYVRNTw==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2026-09-02T12:16:00Z</dcterms:created>
  <dc:creator>Gamze</dc:creator>
</cp:coreProperties>
</file>